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3F07" w14:textId="0E1830F8" w:rsidR="00E6283D" w:rsidRDefault="00B66718" w:rsidP="00E6283D">
      <w:pPr>
        <w:rPr>
          <w:noProof/>
        </w:rPr>
      </w:pPr>
      <w:bookmarkStart w:id="0" w:name="_Hlk132299561"/>
      <w:bookmarkEnd w:id="0"/>
      <w:r>
        <w:rPr>
          <w:rFonts w:hint="eastAsia"/>
          <w:noProof/>
          <w:lang w:val="en-US" w:eastAsia="zh-TW"/>
        </w:rPr>
        <w:drawing>
          <wp:inline distT="0" distB="0" distL="0" distR="0" wp14:anchorId="511B4EB1" wp14:editId="0D5379E5">
            <wp:extent cx="5003518" cy="2608028"/>
            <wp:effectExtent l="0" t="0" r="6985" b="1905"/>
            <wp:docPr id="5" name="Picture 5" descr="A chalk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lkboard with writing on it&#10;&#10;Description automatically generated with medium confidence"/>
                    <pic:cNvPicPr/>
                  </pic:nvPicPr>
                  <pic:blipFill rotWithShape="1">
                    <a:blip r:embed="rId11"/>
                    <a:srcRect t="13324" b="10004"/>
                    <a:stretch/>
                  </pic:blipFill>
                  <pic:spPr bwMode="auto">
                    <a:xfrm>
                      <a:off x="0" y="0"/>
                      <a:ext cx="5003800" cy="2608175"/>
                    </a:xfrm>
                    <a:prstGeom prst="rect">
                      <a:avLst/>
                    </a:prstGeom>
                    <a:ln>
                      <a:noFill/>
                    </a:ln>
                    <a:extLst>
                      <a:ext uri="{53640926-AAD7-44D8-BBD7-CCE9431645EC}">
                        <a14:shadowObscured xmlns:a14="http://schemas.microsoft.com/office/drawing/2010/main"/>
                      </a:ext>
                    </a:extLst>
                  </pic:spPr>
                </pic:pic>
              </a:graphicData>
            </a:graphic>
          </wp:inline>
        </w:drawing>
      </w:r>
    </w:p>
    <w:p w14:paraId="5FA32A54" w14:textId="293D45B0" w:rsidR="00E6283D" w:rsidRPr="00E6283D" w:rsidRDefault="00AF357A" w:rsidP="00E6283D">
      <w:pPr>
        <w:pStyle w:val="ab"/>
        <w:jc w:val="right"/>
      </w:pPr>
      <w:r>
        <w:rPr>
          <w:rFonts w:hint="eastAsia"/>
        </w:rPr>
        <w:t>图片来源：</w:t>
      </w:r>
      <w:hyperlink r:id="rId12" w:history="1">
        <w:r>
          <w:rPr>
            <w:rStyle w:val="aa"/>
            <w:rFonts w:hint="eastAsia"/>
          </w:rPr>
          <w:t>Unsplash</w:t>
        </w:r>
      </w:hyperlink>
      <w:r>
        <w:rPr>
          <w:rFonts w:hint="eastAsia"/>
        </w:rPr>
        <w:t>，作者：</w:t>
      </w:r>
      <w:hyperlink r:id="rId13" w:history="1">
        <w:r w:rsidR="00E6283D">
          <w:rPr>
            <w:rStyle w:val="aa"/>
            <w:rFonts w:hint="eastAsia"/>
          </w:rPr>
          <w:t>Bence Balla-Schottner</w:t>
        </w:r>
      </w:hyperlink>
      <w:r w:rsidR="00E6283D">
        <w:rPr>
          <w:rFonts w:hint="eastAsia"/>
        </w:rPr>
        <w:t xml:space="preserve"> </w:t>
      </w:r>
    </w:p>
    <w:p w14:paraId="24B214A2" w14:textId="11E6343A" w:rsidR="00E6283D" w:rsidRDefault="00E6283D" w:rsidP="00362600">
      <w:pPr>
        <w:pStyle w:val="ab"/>
      </w:pPr>
    </w:p>
    <w:p w14:paraId="27C50BCD" w14:textId="2A75EF9F" w:rsidR="008A55AE" w:rsidRDefault="005751E9" w:rsidP="008A55AE">
      <w:pPr>
        <w:pStyle w:val="1"/>
      </w:pPr>
      <w:r>
        <w:rPr>
          <w:rFonts w:hint="eastAsia"/>
        </w:rPr>
        <w:t xml:space="preserve">AMBEO </w:t>
      </w:r>
      <w:r>
        <w:rPr>
          <w:rFonts w:hint="eastAsia"/>
        </w:rPr>
        <w:t>双声道空间音频现已迈进直播制作领域</w:t>
      </w:r>
    </w:p>
    <w:p w14:paraId="6D97C62C" w14:textId="3AC8D275" w:rsidR="008A55AE" w:rsidRPr="00E83A06" w:rsidRDefault="001E1350" w:rsidP="008A55AE">
      <w:pPr>
        <w:rPr>
          <w:b/>
          <w:bCs/>
        </w:rPr>
      </w:pPr>
      <w:r>
        <w:rPr>
          <w:rFonts w:hint="eastAsia"/>
          <w:b/>
        </w:rPr>
        <w:t>为所有观众解锁更加身临其境的听觉体验</w:t>
      </w:r>
    </w:p>
    <w:p w14:paraId="30E72192" w14:textId="77777777" w:rsidR="008A55AE" w:rsidRDefault="008A55AE" w:rsidP="008A55AE">
      <w:pPr>
        <w:rPr>
          <w:b/>
          <w:bCs/>
        </w:rPr>
      </w:pPr>
    </w:p>
    <w:p w14:paraId="729A6B82" w14:textId="4746B84F" w:rsidR="008A55AE" w:rsidRPr="005751E9" w:rsidRDefault="005751E9" w:rsidP="008A55AE">
      <w:pPr>
        <w:rPr>
          <w:b/>
          <w:bCs/>
        </w:rPr>
      </w:pPr>
      <w:r>
        <w:rPr>
          <w:rFonts w:hint="eastAsia"/>
          <w:b/>
        </w:rPr>
        <w:t>森海塞尔</w:t>
      </w:r>
      <w:r>
        <w:rPr>
          <w:rStyle w:val="ui-provider"/>
          <w:rFonts w:hint="eastAsia"/>
          <w:b/>
        </w:rPr>
        <w:t>将</w:t>
      </w:r>
      <w:r w:rsidR="00826019">
        <w:rPr>
          <w:rStyle w:val="ui-provider"/>
          <w:rFonts w:hint="eastAsia"/>
          <w:b/>
        </w:rPr>
        <w:t>功能</w:t>
      </w:r>
      <w:r>
        <w:rPr>
          <w:rStyle w:val="ui-provider"/>
          <w:rFonts w:hint="eastAsia"/>
          <w:b/>
        </w:rPr>
        <w:t>强大的</w:t>
      </w:r>
      <w:r>
        <w:rPr>
          <w:rStyle w:val="ui-provider"/>
          <w:rFonts w:hint="eastAsia"/>
          <w:b/>
        </w:rPr>
        <w:t xml:space="preserve"> AMBEO </w:t>
      </w:r>
      <w:r>
        <w:rPr>
          <w:rStyle w:val="ui-provider"/>
          <w:rFonts w:hint="eastAsia"/>
          <w:b/>
        </w:rPr>
        <w:t>双声道空间音频技术引入了广播电视直播应用领域</w:t>
      </w:r>
      <w:r>
        <w:rPr>
          <w:rFonts w:hint="eastAsia"/>
          <w:b/>
        </w:rPr>
        <w:t>，这是所有体育赛事广播电视公司的福音。</w:t>
      </w:r>
      <w:r>
        <w:rPr>
          <w:rStyle w:val="ui-provider"/>
          <w:rFonts w:hint="eastAsia"/>
          <w:b/>
        </w:rPr>
        <w:t>这项技术改变了观众</w:t>
      </w:r>
      <w:r w:rsidR="006D0EE7">
        <w:rPr>
          <w:rStyle w:val="ui-provider"/>
          <w:rFonts w:hint="eastAsia"/>
          <w:b/>
        </w:rPr>
        <w:t>在使用立体声设备时获得</w:t>
      </w:r>
      <w:r>
        <w:rPr>
          <w:rStyle w:val="ui-provider"/>
          <w:rFonts w:hint="eastAsia"/>
          <w:b/>
        </w:rPr>
        <w:t>的流媒体播放体验，如今，它即将迎来在直播应用领域的首秀。</w:t>
      </w:r>
      <w:r>
        <w:rPr>
          <w:rFonts w:hint="eastAsia"/>
          <w:b/>
        </w:rPr>
        <w:t>在</w:t>
      </w:r>
      <w:r>
        <w:rPr>
          <w:rFonts w:hint="eastAsia"/>
          <w:b/>
        </w:rPr>
        <w:t xml:space="preserve">NAB </w:t>
      </w:r>
      <w:r w:rsidR="00601543">
        <w:rPr>
          <w:rFonts w:hint="eastAsia"/>
          <w:b/>
        </w:rPr>
        <w:t>展会</w:t>
      </w:r>
      <w:r>
        <w:rPr>
          <w:rFonts w:hint="eastAsia"/>
          <w:b/>
        </w:rPr>
        <w:t>上，森海塞尔专业实验室</w:t>
      </w:r>
      <w:r>
        <w:rPr>
          <w:rFonts w:hint="eastAsia"/>
          <w:b/>
        </w:rPr>
        <w:t xml:space="preserve"> (Sennheiser Pro Labs)</w:t>
      </w:r>
      <w:r w:rsidR="00601543">
        <w:rPr>
          <w:rFonts w:hint="eastAsia"/>
          <w:b/>
        </w:rPr>
        <w:t>发布了</w:t>
      </w:r>
      <w:r>
        <w:rPr>
          <w:rFonts w:hint="eastAsia"/>
          <w:b/>
        </w:rPr>
        <w:t xml:space="preserve"> </w:t>
      </w:r>
      <w:r>
        <w:rPr>
          <w:rStyle w:val="ui-provider"/>
          <w:rFonts w:hint="eastAsia"/>
          <w:b/>
        </w:rPr>
        <w:t xml:space="preserve">AMBEO </w:t>
      </w:r>
      <w:r>
        <w:rPr>
          <w:rStyle w:val="ui-provider"/>
          <w:rFonts w:hint="eastAsia"/>
          <w:b/>
        </w:rPr>
        <w:t>双声道空间音频实时渲染器的原型</w:t>
      </w:r>
      <w:r w:rsidR="00115046">
        <w:rPr>
          <w:rStyle w:val="ui-provider"/>
          <w:rFonts w:hint="eastAsia"/>
          <w:b/>
        </w:rPr>
        <w:t>机</w:t>
      </w:r>
      <w:r w:rsidR="00B576AD">
        <w:rPr>
          <w:rStyle w:val="ui-provider"/>
          <w:rFonts w:hint="eastAsia"/>
          <w:b/>
        </w:rPr>
        <w:t>，</w:t>
      </w:r>
      <w:r>
        <w:rPr>
          <w:rStyle w:val="ui-provider"/>
          <w:rFonts w:hint="eastAsia"/>
          <w:b/>
        </w:rPr>
        <w:t>此原型</w:t>
      </w:r>
      <w:r w:rsidR="00B576AD">
        <w:rPr>
          <w:rStyle w:val="ui-provider"/>
          <w:rFonts w:hint="eastAsia"/>
          <w:b/>
        </w:rPr>
        <w:t>机</w:t>
      </w:r>
      <w:r>
        <w:rPr>
          <w:rStyle w:val="ui-provider"/>
          <w:rFonts w:hint="eastAsia"/>
          <w:b/>
        </w:rPr>
        <w:t>可直接</w:t>
      </w:r>
      <w:r w:rsidR="00E84C52">
        <w:rPr>
          <w:rStyle w:val="ui-provider"/>
          <w:rFonts w:hint="eastAsia"/>
          <w:b/>
        </w:rPr>
        <w:t>进行</w:t>
      </w:r>
      <w:r w:rsidR="00B576AD">
        <w:rPr>
          <w:rStyle w:val="ui-provider"/>
          <w:rFonts w:hint="eastAsia"/>
          <w:b/>
        </w:rPr>
        <w:t>现场</w:t>
      </w:r>
      <w:r>
        <w:rPr>
          <w:rStyle w:val="ui-provider"/>
          <w:rFonts w:hint="eastAsia"/>
          <w:b/>
        </w:rPr>
        <w:t>测试</w:t>
      </w:r>
      <w:r>
        <w:rPr>
          <w:rFonts w:hint="eastAsia"/>
          <w:b/>
        </w:rPr>
        <w:t>。</w:t>
      </w:r>
      <w:r>
        <w:rPr>
          <w:rFonts w:hint="eastAsia"/>
          <w:b/>
        </w:rPr>
        <w:t xml:space="preserve"> </w:t>
      </w:r>
    </w:p>
    <w:p w14:paraId="49E2BB8A" w14:textId="4D5919C4" w:rsidR="005751E9" w:rsidRDefault="005751E9" w:rsidP="008A55AE"/>
    <w:p w14:paraId="29FA5249" w14:textId="2A9F8A76" w:rsidR="00575C5C" w:rsidRDefault="007F43C2" w:rsidP="008A55AE">
      <w:r>
        <w:rPr>
          <w:rFonts w:hint="eastAsia"/>
        </w:rPr>
        <w:t>当今时代，无论是在内容的制作还是消费中，沉浸式格式都愈加受到青睐</w:t>
      </w:r>
      <w:r w:rsidR="008A434D">
        <w:rPr>
          <w:rFonts w:hint="eastAsia"/>
        </w:rPr>
        <w:t>，</w:t>
      </w:r>
      <w:r>
        <w:rPr>
          <w:rFonts w:hint="eastAsia"/>
        </w:rPr>
        <w:t>但许多观众家中仍然仅有立体声音响系统。市场上领先的流媒体服务提供商已经在解决这一难题，借助</w:t>
      </w:r>
      <w:r>
        <w:rPr>
          <w:rFonts w:hint="eastAsia"/>
        </w:rPr>
        <w:t xml:space="preserve"> AMBEO </w:t>
      </w:r>
      <w:r>
        <w:rPr>
          <w:rFonts w:hint="eastAsia"/>
        </w:rPr>
        <w:t>双声道空间音频渲染为会员呈现影院水准的聆听体验。这项技术能</w:t>
      </w:r>
      <w:r>
        <w:rPr>
          <w:rStyle w:val="ui-provider"/>
          <w:rFonts w:hint="eastAsia"/>
        </w:rPr>
        <w:t>将沉浸式混音转化为增强型双声道体验，并且可借助任</w:t>
      </w:r>
      <w:r w:rsidR="004C5667">
        <w:rPr>
          <w:rStyle w:val="ui-provider"/>
          <w:rFonts w:hint="eastAsia"/>
        </w:rPr>
        <w:t>意</w:t>
      </w:r>
      <w:r>
        <w:rPr>
          <w:rStyle w:val="ui-provider"/>
          <w:rFonts w:hint="eastAsia"/>
        </w:rPr>
        <w:t>立体声设备呈现，</w:t>
      </w:r>
      <w:r w:rsidR="00B13B4F">
        <w:rPr>
          <w:rStyle w:val="ui-provider"/>
          <w:rFonts w:hint="eastAsia"/>
        </w:rPr>
        <w:t>从而</w:t>
      </w:r>
      <w:r>
        <w:rPr>
          <w:rStyle w:val="ui-provider"/>
          <w:rFonts w:hint="eastAsia"/>
        </w:rPr>
        <w:t>让所有观众都能领略到环绕声</w:t>
      </w:r>
      <w:r w:rsidR="00B13B4F">
        <w:rPr>
          <w:rStyle w:val="ui-provider"/>
          <w:rFonts w:hint="eastAsia"/>
        </w:rPr>
        <w:t>和沉浸式</w:t>
      </w:r>
      <w:r>
        <w:rPr>
          <w:rStyle w:val="ui-provider"/>
          <w:rFonts w:hint="eastAsia"/>
        </w:rPr>
        <w:t>内容的魅力。自去年推出以来，</w:t>
      </w:r>
      <w:r>
        <w:rPr>
          <w:rStyle w:val="ui-provider"/>
          <w:rFonts w:hint="eastAsia"/>
        </w:rPr>
        <w:t xml:space="preserve">AMBEO </w:t>
      </w:r>
      <w:r>
        <w:rPr>
          <w:rStyle w:val="ui-provider"/>
          <w:rFonts w:hint="eastAsia"/>
        </w:rPr>
        <w:t>双声道空间音频让越来越多的人感受到了沉浸式声音的美妙。但</w:t>
      </w:r>
      <w:r>
        <w:rPr>
          <w:rFonts w:hint="eastAsia"/>
        </w:rPr>
        <w:t>是，这项突破性的沉浸式处理技术此前无法用于直播活动</w:t>
      </w:r>
      <w:r>
        <w:rPr>
          <w:rFonts w:hint="eastAsia"/>
        </w:rPr>
        <w:t xml:space="preserve"> - </w:t>
      </w:r>
      <w:r>
        <w:rPr>
          <w:rFonts w:hint="eastAsia"/>
        </w:rPr>
        <w:t>而今天这一遗憾将不复存在。</w:t>
      </w:r>
      <w:r>
        <w:rPr>
          <w:rFonts w:hint="eastAsia"/>
        </w:rPr>
        <w:t xml:space="preserve"> </w:t>
      </w:r>
    </w:p>
    <w:p w14:paraId="70390F9D" w14:textId="77777777" w:rsidR="00FC5C0E" w:rsidRDefault="00FC5C0E" w:rsidP="008A55AE"/>
    <w:p w14:paraId="330E1678" w14:textId="458F8997" w:rsidR="00FC5C0E" w:rsidRPr="007F43C2" w:rsidRDefault="00FC5C0E" w:rsidP="00FC5C0E">
      <w:pPr>
        <w:rPr>
          <w:b/>
          <w:bCs/>
        </w:rPr>
      </w:pPr>
      <w:r>
        <w:rPr>
          <w:rFonts w:hint="eastAsia"/>
          <w:b/>
        </w:rPr>
        <w:t>从流媒体行业</w:t>
      </w:r>
      <w:r w:rsidR="007427BE">
        <w:rPr>
          <w:rFonts w:hint="eastAsia"/>
          <w:b/>
        </w:rPr>
        <w:t>拓展</w:t>
      </w:r>
      <w:r>
        <w:rPr>
          <w:rFonts w:hint="eastAsia"/>
          <w:b/>
        </w:rPr>
        <w:t>到广播电视业</w:t>
      </w:r>
    </w:p>
    <w:p w14:paraId="1FDF354B" w14:textId="19428F52" w:rsidR="008A1179" w:rsidRDefault="00575C5C" w:rsidP="008A55AE">
      <w:r>
        <w:rPr>
          <w:rFonts w:hint="eastAsia"/>
        </w:rPr>
        <w:t>森海塞尔专业实验室负责人</w:t>
      </w:r>
      <w:r>
        <w:rPr>
          <w:rFonts w:hint="eastAsia"/>
        </w:rPr>
        <w:t xml:space="preserve"> Renato Pellegrini </w:t>
      </w:r>
      <w:r>
        <w:rPr>
          <w:rFonts w:hint="eastAsia"/>
        </w:rPr>
        <w:t>表示：“如今，电视上播出的大型体育赛事越来越多地采用沉浸式格式制作。但</w:t>
      </w:r>
      <w:r w:rsidR="00FC74D6">
        <w:rPr>
          <w:rFonts w:hint="eastAsia"/>
        </w:rPr>
        <w:t>由于</w:t>
      </w:r>
      <w:r>
        <w:rPr>
          <w:rFonts w:hint="eastAsia"/>
        </w:rPr>
        <w:t>内容分发渠道的限制，以及并非所有观众都拥有沉浸式音响系统，这种体验难以走进每一</w:t>
      </w:r>
      <w:r w:rsidR="00FC74D6">
        <w:rPr>
          <w:rFonts w:hint="eastAsia"/>
        </w:rPr>
        <w:t>户</w:t>
      </w:r>
      <w:r>
        <w:rPr>
          <w:rFonts w:hint="eastAsia"/>
        </w:rPr>
        <w:t>家庭。结果就造成了</w:t>
      </w:r>
      <w:r w:rsidR="00203FEC">
        <w:rPr>
          <w:rFonts w:hint="eastAsia"/>
        </w:rPr>
        <w:t>立体声混音和沉浸式混音制作之间的</w:t>
      </w:r>
      <w:r>
        <w:rPr>
          <w:rFonts w:hint="eastAsia"/>
        </w:rPr>
        <w:t>重复劳动。如今，我们的渲染器</w:t>
      </w:r>
      <w:r w:rsidR="00AE3CB2">
        <w:rPr>
          <w:rFonts w:hint="eastAsia"/>
        </w:rPr>
        <w:t>为</w:t>
      </w:r>
      <w:r>
        <w:rPr>
          <w:rFonts w:hint="eastAsia"/>
        </w:rPr>
        <w:t>帮助广播电视公司</w:t>
      </w:r>
      <w:r w:rsidR="00AE3CB2">
        <w:rPr>
          <w:rFonts w:hint="eastAsia"/>
        </w:rPr>
        <w:t>提供可靠支持，使其能够</w:t>
      </w:r>
      <w:r w:rsidR="000F4CAF">
        <w:rPr>
          <w:rFonts w:hint="eastAsia"/>
        </w:rPr>
        <w:t>专注于</w:t>
      </w:r>
      <w:r>
        <w:rPr>
          <w:rFonts w:hint="eastAsia"/>
        </w:rPr>
        <w:t>沉浸式</w:t>
      </w:r>
      <w:r w:rsidR="00AE3CB2">
        <w:rPr>
          <w:rFonts w:hint="eastAsia"/>
        </w:rPr>
        <w:t>格式</w:t>
      </w:r>
      <w:r>
        <w:rPr>
          <w:rFonts w:hint="eastAsia"/>
        </w:rPr>
        <w:t>，</w:t>
      </w:r>
      <w:r w:rsidR="00AE3CB2">
        <w:rPr>
          <w:rFonts w:hint="eastAsia"/>
        </w:rPr>
        <w:t>随后</w:t>
      </w:r>
      <w:r>
        <w:rPr>
          <w:rFonts w:hint="eastAsia"/>
        </w:rPr>
        <w:t>将</w:t>
      </w:r>
      <w:r w:rsidR="00AE3CB2">
        <w:rPr>
          <w:rFonts w:hint="eastAsia"/>
        </w:rPr>
        <w:t>混音</w:t>
      </w:r>
      <w:r>
        <w:rPr>
          <w:rFonts w:hint="eastAsia"/>
        </w:rPr>
        <w:t>转化为品质远超以往的立体声体验。”</w:t>
      </w:r>
    </w:p>
    <w:p w14:paraId="61335C84" w14:textId="77777777" w:rsidR="00D527C1" w:rsidRDefault="00D527C1" w:rsidP="008A55AE"/>
    <w:p w14:paraId="48A9ED9F" w14:textId="05B7F41D" w:rsidR="00D527C1" w:rsidRDefault="00D527C1" w:rsidP="00D527C1">
      <w:r>
        <w:rPr>
          <w:rFonts w:hint="eastAsia"/>
        </w:rPr>
        <w:lastRenderedPageBreak/>
        <w:t xml:space="preserve">Pellegrini </w:t>
      </w:r>
      <w:r>
        <w:rPr>
          <w:rFonts w:hint="eastAsia"/>
        </w:rPr>
        <w:t>补充说：“</w:t>
      </w:r>
      <w:r w:rsidR="00BB5ACA">
        <w:rPr>
          <w:rFonts w:hint="eastAsia"/>
        </w:rPr>
        <w:t>现场直播</w:t>
      </w:r>
      <w:r>
        <w:rPr>
          <w:rFonts w:hint="eastAsia"/>
        </w:rPr>
        <w:t>工作有</w:t>
      </w:r>
      <w:r w:rsidR="00CF6877">
        <w:rPr>
          <w:rFonts w:hint="eastAsia"/>
        </w:rPr>
        <w:t>其</w:t>
      </w:r>
      <w:r>
        <w:rPr>
          <w:rFonts w:hint="eastAsia"/>
        </w:rPr>
        <w:t>独特的挑战，制作过程要求高度精确</w:t>
      </w:r>
      <w:r w:rsidR="00A52043">
        <w:rPr>
          <w:rFonts w:hint="eastAsia"/>
        </w:rPr>
        <w:t>和</w:t>
      </w:r>
      <w:r>
        <w:rPr>
          <w:rFonts w:hint="eastAsia"/>
        </w:rPr>
        <w:t>协调</w:t>
      </w:r>
      <w:r w:rsidR="00A52043">
        <w:rPr>
          <w:rFonts w:hint="eastAsia"/>
        </w:rPr>
        <w:t>操作</w:t>
      </w:r>
      <w:r>
        <w:rPr>
          <w:rFonts w:hint="eastAsia"/>
        </w:rPr>
        <w:t>。混音必须在几个视频帧内准备就绪，工具必须适合具体的工作流</w:t>
      </w:r>
      <w:r w:rsidR="00F23D58">
        <w:rPr>
          <w:rFonts w:hint="eastAsia"/>
        </w:rPr>
        <w:t>程</w:t>
      </w:r>
      <w:r>
        <w:rPr>
          <w:rFonts w:hint="eastAsia"/>
        </w:rPr>
        <w:t>，而设备必须始终保持可靠。在我们着手打造实时渲染器的时候，就已经将这种环境需求</w:t>
      </w:r>
      <w:r w:rsidR="00FC5A47">
        <w:rPr>
          <w:rFonts w:hint="eastAsia"/>
        </w:rPr>
        <w:t>置于</w:t>
      </w:r>
      <w:r>
        <w:rPr>
          <w:rFonts w:hint="eastAsia"/>
        </w:rPr>
        <w:t>首位。”</w:t>
      </w:r>
    </w:p>
    <w:p w14:paraId="58CCEF1C" w14:textId="77777777" w:rsidR="008A1179" w:rsidRDefault="008A1179" w:rsidP="008A1179"/>
    <w:tbl>
      <w:tblPr>
        <w:tblStyle w:val="a7"/>
        <w:tblW w:w="8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54"/>
        <w:gridCol w:w="2700"/>
      </w:tblGrid>
      <w:tr w:rsidR="008A1179" w:rsidRPr="00E6283D" w14:paraId="635F77F7" w14:textId="77777777" w:rsidTr="00EB295A">
        <w:trPr>
          <w:trHeight w:val="4270"/>
        </w:trPr>
        <w:tc>
          <w:tcPr>
            <w:tcW w:w="5354" w:type="dxa"/>
          </w:tcPr>
          <w:p w14:paraId="48FDE6BA" w14:textId="77777777" w:rsidR="008A1179" w:rsidRPr="00E6283D" w:rsidRDefault="008A1179" w:rsidP="00FC5B49">
            <w:pPr>
              <w:pStyle w:val="ab"/>
            </w:pPr>
            <w:r>
              <w:rPr>
                <w:rFonts w:hint="eastAsia"/>
                <w:noProof/>
                <w:lang w:val="en-US" w:eastAsia="zh-TW"/>
              </w:rPr>
              <w:drawing>
                <wp:inline distT="0" distB="0" distL="0" distR="0" wp14:anchorId="30E83C28" wp14:editId="58588A25">
                  <wp:extent cx="3251200" cy="2651245"/>
                  <wp:effectExtent l="0" t="0" r="635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4"/>
                          <a:srcRect l="1918" t="1768"/>
                          <a:stretch/>
                        </pic:blipFill>
                        <pic:spPr bwMode="auto">
                          <a:xfrm>
                            <a:off x="0" y="0"/>
                            <a:ext cx="3255470" cy="2654727"/>
                          </a:xfrm>
                          <a:prstGeom prst="rect">
                            <a:avLst/>
                          </a:prstGeom>
                          <a:ln>
                            <a:noFill/>
                          </a:ln>
                          <a:extLst>
                            <a:ext uri="{53640926-AAD7-44D8-BBD7-CCE9431645EC}">
                              <a14:shadowObscured xmlns:a14="http://schemas.microsoft.com/office/drawing/2010/main"/>
                            </a:ext>
                          </a:extLst>
                        </pic:spPr>
                      </pic:pic>
                    </a:graphicData>
                  </a:graphic>
                </wp:inline>
              </w:drawing>
            </w:r>
          </w:p>
        </w:tc>
        <w:tc>
          <w:tcPr>
            <w:tcW w:w="2700" w:type="dxa"/>
          </w:tcPr>
          <w:p w14:paraId="4F895A71" w14:textId="56C2B49E" w:rsidR="008A1179" w:rsidRPr="00E6283D" w:rsidRDefault="008A1179" w:rsidP="00FC5B49">
            <w:pPr>
              <w:pStyle w:val="ab"/>
            </w:pPr>
            <w:r>
              <w:rPr>
                <w:rStyle w:val="ui-provider"/>
                <w:rFonts w:hint="eastAsia"/>
              </w:rPr>
              <w:t xml:space="preserve">AMBEO </w:t>
            </w:r>
            <w:r>
              <w:rPr>
                <w:rStyle w:val="ui-provider"/>
                <w:rFonts w:hint="eastAsia"/>
              </w:rPr>
              <w:t>双声道空间音频实时渲染器让所有观众都能领略</w:t>
            </w:r>
            <w:r w:rsidR="008104F6">
              <w:rPr>
                <w:rStyle w:val="ui-provider"/>
                <w:rFonts w:hint="eastAsia"/>
              </w:rPr>
              <w:t>环绕声和</w:t>
            </w:r>
            <w:r>
              <w:rPr>
                <w:rStyle w:val="ui-provider"/>
                <w:rFonts w:hint="eastAsia"/>
              </w:rPr>
              <w:t>沉浸式内容的魅力。图中所示为渲染器界面的原型</w:t>
            </w:r>
            <w:r w:rsidR="00951C4D">
              <w:rPr>
                <w:rStyle w:val="ui-provider"/>
                <w:rFonts w:hint="eastAsia"/>
              </w:rPr>
              <w:t>机</w:t>
            </w:r>
            <w:r>
              <w:rPr>
                <w:rStyle w:val="ui-provider"/>
                <w:rFonts w:hint="eastAsia"/>
              </w:rPr>
              <w:t>，</w:t>
            </w:r>
            <w:r w:rsidR="0083438E">
              <w:rPr>
                <w:rStyle w:val="ui-provider"/>
                <w:rFonts w:hint="eastAsia"/>
              </w:rPr>
              <w:t>可对</w:t>
            </w:r>
            <w:r w:rsidR="00104822">
              <w:rPr>
                <w:rStyle w:val="ui-provider"/>
                <w:rFonts w:hint="eastAsia"/>
              </w:rPr>
              <w:t>更有空间感的</w:t>
            </w:r>
            <w:r w:rsidR="0083438E">
              <w:rPr>
                <w:rStyle w:val="ui-provider"/>
                <w:rFonts w:hint="eastAsia"/>
              </w:rPr>
              <w:t>双声道混音进行微调</w:t>
            </w:r>
            <w:r w:rsidR="00104822">
              <w:rPr>
                <w:rStyle w:val="ui-provider"/>
                <w:rFonts w:hint="eastAsia"/>
              </w:rPr>
              <w:t>，</w:t>
            </w:r>
            <w:r>
              <w:rPr>
                <w:rStyle w:val="ui-provider"/>
                <w:rFonts w:hint="eastAsia"/>
              </w:rPr>
              <w:t>可通过标准</w:t>
            </w:r>
            <w:r>
              <w:rPr>
                <w:rStyle w:val="ui-provider"/>
                <w:rFonts w:hint="eastAsia"/>
              </w:rPr>
              <w:t>Anubis</w:t>
            </w:r>
            <w:r>
              <w:rPr>
                <w:rStyle w:val="ui-provider"/>
                <w:rFonts w:hint="eastAsia"/>
              </w:rPr>
              <w:t>远程控制软件</w:t>
            </w:r>
            <w:r w:rsidR="00DB669A">
              <w:rPr>
                <w:rStyle w:val="ui-provider"/>
                <w:rFonts w:hint="eastAsia"/>
              </w:rPr>
              <w:t>进行</w:t>
            </w:r>
            <w:r>
              <w:rPr>
                <w:rStyle w:val="ui-provider"/>
                <w:rFonts w:hint="eastAsia"/>
              </w:rPr>
              <w:t>控制</w:t>
            </w:r>
          </w:p>
        </w:tc>
      </w:tr>
    </w:tbl>
    <w:p w14:paraId="608A338B" w14:textId="77777777" w:rsidR="008A1179" w:rsidRDefault="008A1179" w:rsidP="008A1179"/>
    <w:p w14:paraId="078EFD86" w14:textId="727BFE42" w:rsidR="007F43C2" w:rsidRPr="00A64B15" w:rsidRDefault="00C836F7" w:rsidP="008A55AE">
      <w:pPr>
        <w:rPr>
          <w:b/>
          <w:bCs/>
        </w:rPr>
      </w:pPr>
      <w:r>
        <w:rPr>
          <w:rFonts w:hint="eastAsia"/>
          <w:b/>
        </w:rPr>
        <w:t>现可</w:t>
      </w:r>
      <w:r w:rsidR="008A1179">
        <w:rPr>
          <w:rFonts w:hint="eastAsia"/>
          <w:b/>
        </w:rPr>
        <w:t>投入</w:t>
      </w:r>
      <w:r w:rsidR="00B43332">
        <w:rPr>
          <w:rFonts w:hint="eastAsia"/>
          <w:b/>
        </w:rPr>
        <w:t>现场</w:t>
      </w:r>
      <w:r w:rsidR="008A1179">
        <w:rPr>
          <w:rFonts w:hint="eastAsia"/>
          <w:b/>
        </w:rPr>
        <w:t>应用</w:t>
      </w:r>
    </w:p>
    <w:p w14:paraId="64AD87D7" w14:textId="3B9B6E61" w:rsidR="00824EF3" w:rsidRDefault="003C21DD" w:rsidP="007F43C2">
      <w:pPr>
        <w:rPr>
          <w:rStyle w:val="ui-provider"/>
        </w:rPr>
      </w:pPr>
      <w:r>
        <w:rPr>
          <w:rStyle w:val="ui-provider"/>
          <w:rFonts w:hint="eastAsia"/>
        </w:rPr>
        <w:t>在</w:t>
      </w:r>
      <w:r>
        <w:rPr>
          <w:rStyle w:val="ui-provider"/>
          <w:rFonts w:hint="eastAsia"/>
        </w:rPr>
        <w:t>AMBEO</w:t>
      </w:r>
      <w:r>
        <w:rPr>
          <w:rStyle w:val="ui-provider"/>
          <w:rFonts w:hint="eastAsia"/>
        </w:rPr>
        <w:t>双声道空间音频实时渲染器的首次</w:t>
      </w:r>
      <w:r w:rsidR="00481387">
        <w:rPr>
          <w:rStyle w:val="ui-provider"/>
          <w:rFonts w:hint="eastAsia"/>
        </w:rPr>
        <w:t>操作</w:t>
      </w:r>
      <w:r>
        <w:rPr>
          <w:rStyle w:val="ui-provider"/>
          <w:rFonts w:hint="eastAsia"/>
        </w:rPr>
        <w:t>中，采用的是</w:t>
      </w:r>
      <w:r>
        <w:rPr>
          <w:rStyle w:val="ui-provider"/>
          <w:rFonts w:hint="eastAsia"/>
        </w:rPr>
        <w:t>Merging Technologies</w:t>
      </w:r>
      <w:r>
        <w:rPr>
          <w:rStyle w:val="ui-provider"/>
          <w:rFonts w:hint="eastAsia"/>
        </w:rPr>
        <w:t>强大的</w:t>
      </w:r>
      <w:r>
        <w:rPr>
          <w:rStyle w:val="ui-provider"/>
          <w:rFonts w:hint="eastAsia"/>
        </w:rPr>
        <w:t>AES67</w:t>
      </w:r>
      <w:r>
        <w:rPr>
          <w:rStyle w:val="ui-provider"/>
          <w:rFonts w:hint="eastAsia"/>
        </w:rPr>
        <w:t>设备，这也是在广播电视环境中广泛应用的设备。在</w:t>
      </w:r>
      <w:r w:rsidR="00057D89">
        <w:rPr>
          <w:rStyle w:val="ui-provider"/>
          <w:rFonts w:hint="eastAsia"/>
        </w:rPr>
        <w:t>NAB</w:t>
      </w:r>
      <w:r>
        <w:rPr>
          <w:rStyle w:val="ui-provider"/>
          <w:rFonts w:hint="eastAsia"/>
        </w:rPr>
        <w:t>展会上，森海塞尔展示</w:t>
      </w:r>
      <w:r w:rsidR="00057D89">
        <w:rPr>
          <w:rStyle w:val="ui-provider"/>
          <w:rFonts w:hint="eastAsia"/>
        </w:rPr>
        <w:t>了</w:t>
      </w:r>
      <w:r>
        <w:rPr>
          <w:rStyle w:val="ui-provider"/>
          <w:rFonts w:hint="eastAsia"/>
        </w:rPr>
        <w:t>一款适用于</w:t>
      </w:r>
      <w:r>
        <w:rPr>
          <w:rStyle w:val="ui-provider"/>
          <w:rFonts w:hint="eastAsia"/>
        </w:rPr>
        <w:t>Anubis</w:t>
      </w:r>
      <w:r>
        <w:rPr>
          <w:rStyle w:val="ui-provider"/>
          <w:rFonts w:hint="eastAsia"/>
        </w:rPr>
        <w:t>界面的原型插件，可进一步扩展该设备本已十分强大的</w:t>
      </w:r>
      <w:r>
        <w:rPr>
          <w:rStyle w:val="ui-provider"/>
          <w:rFonts w:hint="eastAsia"/>
        </w:rPr>
        <w:t>Monitor Mission</w:t>
      </w:r>
      <w:r w:rsidR="0009799F">
        <w:rPr>
          <w:rStyle w:val="ui-provider"/>
          <w:rFonts w:hint="eastAsia"/>
        </w:rPr>
        <w:t>监听功能</w:t>
      </w:r>
      <w:r>
        <w:rPr>
          <w:rStyle w:val="ui-provider"/>
          <w:rFonts w:hint="eastAsia"/>
        </w:rPr>
        <w:t>，为其加入</w:t>
      </w:r>
      <w:r>
        <w:rPr>
          <w:rStyle w:val="ui-provider"/>
          <w:rFonts w:hint="eastAsia"/>
        </w:rPr>
        <w:t>AMBEO</w:t>
      </w:r>
      <w:r>
        <w:rPr>
          <w:rStyle w:val="ui-provider"/>
          <w:rFonts w:hint="eastAsia"/>
        </w:rPr>
        <w:t>双声道空间音频处理功能。</w:t>
      </w:r>
      <w:r>
        <w:rPr>
          <w:rStyle w:val="ui-provider"/>
          <w:rFonts w:hint="eastAsia"/>
        </w:rPr>
        <w:t xml:space="preserve"> </w:t>
      </w:r>
    </w:p>
    <w:p w14:paraId="28FBB2A5" w14:textId="77777777" w:rsidR="00363A8B" w:rsidRDefault="00363A8B" w:rsidP="00363A8B">
      <w:pPr>
        <w:rPr>
          <w:rStyle w:val="ui-provider"/>
        </w:rPr>
      </w:pPr>
    </w:p>
    <w:p w14:paraId="298D6FA3" w14:textId="1D9EC34F" w:rsidR="007F43C2" w:rsidRDefault="00EF772E" w:rsidP="007F43C2">
      <w:pPr>
        <w:rPr>
          <w:rStyle w:val="ui-provider"/>
        </w:rPr>
      </w:pPr>
      <w:r>
        <w:rPr>
          <w:rStyle w:val="ui-provider"/>
          <w:rFonts w:hint="eastAsia"/>
        </w:rPr>
        <w:t>这款</w:t>
      </w:r>
      <w:r w:rsidR="00824EF3">
        <w:rPr>
          <w:rStyle w:val="ui-provider"/>
          <w:rFonts w:hint="eastAsia"/>
        </w:rPr>
        <w:t>实时渲染器可将标准多声道环绕声和沉浸式格式实时转化为两个音频通道，传输到当今支持立体声的任何设备</w:t>
      </w:r>
      <w:r w:rsidR="00E80486">
        <w:rPr>
          <w:rStyle w:val="ui-provider"/>
          <w:rFonts w:hint="eastAsia"/>
        </w:rPr>
        <w:t>上</w:t>
      </w:r>
      <w:r w:rsidR="00824EF3">
        <w:rPr>
          <w:rStyle w:val="ui-provider"/>
          <w:rFonts w:hint="eastAsia"/>
        </w:rPr>
        <w:t>。控件</w:t>
      </w:r>
      <w:r w:rsidR="004E78B5">
        <w:rPr>
          <w:rStyle w:val="ui-provider"/>
          <w:rFonts w:hint="eastAsia"/>
        </w:rPr>
        <w:t>已获专利</w:t>
      </w:r>
      <w:r w:rsidR="00824EF3">
        <w:rPr>
          <w:rStyle w:val="ui-provider"/>
          <w:rFonts w:hint="eastAsia"/>
        </w:rPr>
        <w:t>，适合在广播电视环境中使用，支持微调空间效果设置，从而保持混音的完整性和对话声音的清晰度。</w:t>
      </w:r>
      <w:r w:rsidR="00824EF3">
        <w:rPr>
          <w:rStyle w:val="ui-provider"/>
          <w:rFonts w:hint="eastAsia"/>
        </w:rPr>
        <w:t xml:space="preserve"> </w:t>
      </w:r>
    </w:p>
    <w:p w14:paraId="6DB44349" w14:textId="77777777" w:rsidR="00BC2D8E" w:rsidRDefault="00BC2D8E" w:rsidP="007F43C2">
      <w:pPr>
        <w:rPr>
          <w:rStyle w:val="ui-provider"/>
        </w:rPr>
      </w:pPr>
    </w:p>
    <w:p w14:paraId="2C48B7D5" w14:textId="2FDA40E3" w:rsidR="0038583A" w:rsidRDefault="00DC56E4" w:rsidP="00EB295A">
      <w:r>
        <w:rPr>
          <w:rFonts w:hint="eastAsia"/>
        </w:rPr>
        <w:t>（</w:t>
      </w:r>
      <w:r w:rsidR="002402FD">
        <w:rPr>
          <w:rFonts w:hint="eastAsia"/>
        </w:rPr>
        <w:t>正文</w:t>
      </w:r>
      <w:r>
        <w:rPr>
          <w:rFonts w:hint="eastAsia"/>
        </w:rPr>
        <w:t>结束）</w:t>
      </w:r>
    </w:p>
    <w:p w14:paraId="5C147A52" w14:textId="77777777" w:rsidR="00A7668B" w:rsidRDefault="00A7668B" w:rsidP="00EB295A"/>
    <w:p w14:paraId="1FACAD24" w14:textId="77777777" w:rsidR="00A7668B" w:rsidRDefault="00A7668B">
      <w:pPr>
        <w:spacing w:after="200" w:line="276" w:lineRule="auto"/>
        <w:rPr>
          <w:rFonts w:ascii="微软雅黑" w:eastAsia="微软雅黑" w:hAnsi="微软雅黑" w:cs="MS Gothic"/>
          <w:b/>
          <w:bCs/>
          <w:lang w:val="sv-SE"/>
        </w:rPr>
      </w:pPr>
      <w:r>
        <w:rPr>
          <w:rFonts w:ascii="微软雅黑" w:eastAsia="微软雅黑" w:hAnsi="微软雅黑" w:cs="MS Gothic"/>
          <w:b/>
          <w:bCs/>
          <w:lang w:val="sv-SE"/>
        </w:rPr>
        <w:br w:type="page"/>
      </w:r>
    </w:p>
    <w:p w14:paraId="70D58545" w14:textId="5352845C" w:rsidR="00A7668B" w:rsidRPr="00FB5017" w:rsidRDefault="00A7668B" w:rsidP="00A7668B">
      <w:pPr>
        <w:spacing w:line="240" w:lineRule="auto"/>
        <w:rPr>
          <w:rFonts w:ascii="微软雅黑" w:eastAsia="微软雅黑" w:hAnsi="微软雅黑"/>
          <w:b/>
          <w:bCs/>
          <w:lang w:val="sv-SE"/>
        </w:rPr>
      </w:pPr>
      <w:r w:rsidRPr="00FB5017">
        <w:rPr>
          <w:rFonts w:ascii="微软雅黑" w:eastAsia="微软雅黑" w:hAnsi="微软雅黑" w:cs="MS Gothic"/>
          <w:b/>
          <w:bCs/>
          <w:lang w:val="sv-SE"/>
        </w:rPr>
        <w:lastRenderedPageBreak/>
        <w:t>关于森海塞</w:t>
      </w:r>
      <w:r w:rsidRPr="00FB5017">
        <w:rPr>
          <w:rFonts w:ascii="微软雅黑" w:eastAsia="微软雅黑" w:hAnsi="微软雅黑" w:cs="Malgun Gothic"/>
          <w:b/>
          <w:bCs/>
          <w:lang w:val="sv-SE"/>
        </w:rPr>
        <w:t>尔品牌</w:t>
      </w:r>
    </w:p>
    <w:p w14:paraId="4A668AE6" w14:textId="77777777" w:rsidR="00A7668B" w:rsidRPr="00FB5017" w:rsidRDefault="00A7668B" w:rsidP="00A7668B">
      <w:pPr>
        <w:spacing w:line="240" w:lineRule="auto"/>
        <w:rPr>
          <w:rFonts w:ascii="微软雅黑" w:eastAsia="微软雅黑" w:hAnsi="微软雅黑"/>
          <w:lang w:val="sv-SE"/>
        </w:rPr>
      </w:pPr>
      <w:r w:rsidRPr="00FB5017">
        <w:rPr>
          <w:rFonts w:ascii="微软雅黑" w:eastAsia="微软雅黑" w:hAnsi="微软雅黑" w:cs="MS Gothic"/>
          <w:lang w:val="sv-SE"/>
        </w:rPr>
        <w:t>音</w:t>
      </w:r>
      <w:r w:rsidRPr="00FB5017">
        <w:rPr>
          <w:rFonts w:ascii="微软雅黑" w:eastAsia="微软雅黑" w:hAnsi="微软雅黑" w:cs="Microsoft JhengHei"/>
          <w:lang w:val="sv-SE"/>
        </w:rPr>
        <w:t>频是我们的生命之源</w:t>
      </w:r>
      <w:r w:rsidRPr="00FB5017">
        <w:rPr>
          <w:rFonts w:ascii="微软雅黑" w:eastAsia="微软雅黑" w:hAnsi="微软雅黑" w:cs="MS Gothic"/>
          <w:lang w:val="sv-SE"/>
        </w:rPr>
        <w:t>。我</w:t>
      </w:r>
      <w:r w:rsidRPr="00FB5017">
        <w:rPr>
          <w:rFonts w:ascii="微软雅黑" w:eastAsia="微软雅黑" w:hAnsi="微软雅黑" w:cs="Microsoft JhengHei"/>
          <w:lang w:val="sv-SE"/>
        </w:rPr>
        <w:t>们致力于创造与众不同的音频解决方案。</w:t>
      </w:r>
      <w:r w:rsidRPr="00FB5017">
        <w:rPr>
          <w:rFonts w:ascii="微软雅黑" w:eastAsia="微软雅黑" w:hAnsi="微软雅黑" w:cs="MS Gothic"/>
          <w:lang w:val="sv-SE"/>
        </w:rPr>
        <w:t>打造音</w:t>
      </w:r>
      <w:r w:rsidRPr="00FB5017">
        <w:rPr>
          <w:rFonts w:ascii="微软雅黑" w:eastAsia="微软雅黑" w:hAnsi="微软雅黑" w:cs="Microsoft JhengHei"/>
          <w:lang w:val="sv-SE"/>
        </w:rPr>
        <w:t>频之未来并为我们的客户提供非凡的声音体验</w:t>
      </w:r>
      <w:r w:rsidRPr="00FB5017">
        <w:rPr>
          <w:rFonts w:ascii="微软雅黑" w:eastAsia="微软雅黑" w:hAnsi="微软雅黑" w:cs="Sennheiser Office"/>
          <w:lang w:val="sv-SE"/>
        </w:rPr>
        <w:t>——</w:t>
      </w:r>
      <w:r w:rsidRPr="00FB5017">
        <w:rPr>
          <w:rFonts w:ascii="微软雅黑" w:eastAsia="微软雅黑" w:hAnsi="微软雅黑" w:cs="Microsoft JhengHei"/>
          <w:lang w:val="sv-SE"/>
        </w:rPr>
        <w:t>这就是森海塞尔品牌</w:t>
      </w:r>
      <w:r>
        <w:rPr>
          <w:rFonts w:ascii="微软雅黑" w:eastAsia="微软雅黑" w:hAnsi="微软雅黑" w:hint="eastAsia"/>
          <w:lang w:val="sv-SE"/>
        </w:rPr>
        <w:t>近8</w:t>
      </w:r>
      <w:r>
        <w:rPr>
          <w:rFonts w:ascii="微软雅黑" w:eastAsia="微软雅黑" w:hAnsi="微软雅黑"/>
          <w:lang w:val="sv-SE"/>
        </w:rPr>
        <w:t>0</w:t>
      </w:r>
      <w:r w:rsidRPr="00FB5017">
        <w:rPr>
          <w:rFonts w:ascii="微软雅黑" w:eastAsia="微软雅黑" w:hAnsi="微软雅黑" w:cs="MS Gothic"/>
          <w:lang w:val="sv-SE"/>
        </w:rPr>
        <w:t>年来所</w:t>
      </w:r>
      <w:r w:rsidRPr="00FB5017">
        <w:rPr>
          <w:rFonts w:ascii="微软雅黑" w:eastAsia="微软雅黑" w:hAnsi="微软雅黑" w:cs="Microsoft JhengHei"/>
          <w:lang w:val="sv-SE"/>
        </w:rPr>
        <w:t>传承的精神。专业话筒及监听系统、会议系统、流媒体技术和无线传输系统等专业音频解决方案，这些业务隶属于森海</w:t>
      </w:r>
      <w:r w:rsidRPr="00FB5017">
        <w:rPr>
          <w:rFonts w:ascii="微软雅黑" w:eastAsia="微软雅黑" w:hAnsi="微软雅黑" w:cs="MS Gothic"/>
          <w:lang w:val="sv-SE"/>
        </w:rPr>
        <w:t>塞</w:t>
      </w:r>
      <w:r w:rsidRPr="00FB5017">
        <w:rPr>
          <w:rFonts w:ascii="微软雅黑" w:eastAsia="微软雅黑" w:hAnsi="微软雅黑" w:cs="Malgun Gothic"/>
          <w:lang w:val="sv-SE"/>
        </w:rPr>
        <w:t>尔</w:t>
      </w:r>
      <w:r>
        <w:rPr>
          <w:rFonts w:ascii="微软雅黑" w:eastAsia="微软雅黑" w:hAnsi="微软雅黑" w:cs="Malgun Gothic" w:hint="eastAsia"/>
          <w:lang w:val="sv-SE"/>
        </w:rPr>
        <w:t>（</w:t>
      </w:r>
      <w:r w:rsidRPr="00FB5017">
        <w:rPr>
          <w:rFonts w:ascii="微软雅黑" w:eastAsia="微软雅黑" w:hAnsi="微软雅黑"/>
          <w:lang w:val="sv-SE"/>
        </w:rPr>
        <w:t>Sennheiser electronic GmbH &amp; Co. KG</w:t>
      </w:r>
      <w:r>
        <w:rPr>
          <w:rFonts w:ascii="微软雅黑" w:eastAsia="微软雅黑" w:hAnsi="微软雅黑" w:hint="eastAsia"/>
          <w:lang w:val="sv-SE"/>
        </w:rPr>
        <w:t>）；</w:t>
      </w:r>
      <w:r w:rsidRPr="00FB5017">
        <w:rPr>
          <w:rFonts w:ascii="微软雅黑" w:eastAsia="微软雅黑" w:hAnsi="微软雅黑" w:cs="MS Gothic"/>
          <w:lang w:val="sv-SE"/>
        </w:rPr>
        <w:t>而消</w:t>
      </w:r>
      <w:r w:rsidRPr="00FB5017">
        <w:rPr>
          <w:rFonts w:ascii="微软雅黑" w:eastAsia="微软雅黑" w:hAnsi="微软雅黑" w:cs="Microsoft JhengHei"/>
          <w:lang w:val="sv-SE"/>
        </w:rPr>
        <w:t>费电子产品业务包括耳机、条形音箱和语音增强耳机等在森海塞尔的授权下由索诺瓦控股集团</w:t>
      </w:r>
      <w:r>
        <w:rPr>
          <w:rFonts w:ascii="微软雅黑" w:eastAsia="微软雅黑" w:hAnsi="微软雅黑" w:hint="eastAsia"/>
          <w:lang w:val="sv-SE"/>
        </w:rPr>
        <w:t>（</w:t>
      </w:r>
      <w:r w:rsidRPr="00FB5017">
        <w:rPr>
          <w:rFonts w:ascii="微软雅黑" w:eastAsia="微软雅黑" w:hAnsi="微软雅黑"/>
          <w:lang w:val="sv-SE"/>
        </w:rPr>
        <w:t>Sonova Holding AG</w:t>
      </w:r>
      <w:r>
        <w:rPr>
          <w:rFonts w:ascii="微软雅黑" w:eastAsia="微软雅黑" w:hAnsi="微软雅黑" w:hint="eastAsia"/>
          <w:lang w:val="sv-SE"/>
        </w:rPr>
        <w:t>）</w:t>
      </w:r>
      <w:r w:rsidRPr="00FB5017">
        <w:rPr>
          <w:rFonts w:ascii="微软雅黑" w:eastAsia="微软雅黑" w:hAnsi="微软雅黑" w:cs="MS Gothic"/>
          <w:lang w:val="sv-SE"/>
        </w:rPr>
        <w:t>运</w:t>
      </w:r>
      <w:r w:rsidRPr="00FB5017">
        <w:rPr>
          <w:rFonts w:ascii="微软雅黑" w:eastAsia="微软雅黑" w:hAnsi="微软雅黑" w:cs="Microsoft JhengHei"/>
          <w:lang w:val="sv-SE"/>
        </w:rPr>
        <w:t>营。</w:t>
      </w:r>
    </w:p>
    <w:p w14:paraId="5AEB6382" w14:textId="77777777" w:rsidR="00A7668B" w:rsidRPr="00FB5017" w:rsidRDefault="00A7668B" w:rsidP="00A7668B">
      <w:pPr>
        <w:spacing w:line="240" w:lineRule="auto"/>
        <w:rPr>
          <w:rFonts w:ascii="微软雅黑" w:eastAsia="微软雅黑" w:hAnsi="微软雅黑"/>
          <w:lang w:val="sv-SE"/>
        </w:rPr>
      </w:pPr>
    </w:p>
    <w:p w14:paraId="135556C9" w14:textId="77777777" w:rsidR="00A7668B" w:rsidRPr="00714F28" w:rsidRDefault="002402FD" w:rsidP="00A7668B">
      <w:pPr>
        <w:spacing w:line="240" w:lineRule="auto"/>
        <w:rPr>
          <w:rFonts w:eastAsia="Microsoft YaHei Light"/>
          <w:color w:val="0095D5" w:themeColor="accent1"/>
          <w:szCs w:val="18"/>
          <w:lang w:val="sv-SE"/>
        </w:rPr>
      </w:pPr>
      <w:hyperlink r:id="rId15" w:history="1">
        <w:r w:rsidR="00A7668B" w:rsidRPr="00714F28">
          <w:rPr>
            <w:rStyle w:val="aa"/>
            <w:rFonts w:eastAsia="Microsoft YaHei Light"/>
            <w:color w:val="0095D5" w:themeColor="accent1"/>
            <w:szCs w:val="18"/>
            <w:u w:val="none"/>
            <w:lang w:val="sv-SE"/>
          </w:rPr>
          <w:t>www.sennheiser.com</w:t>
        </w:r>
      </w:hyperlink>
      <w:r w:rsidR="00A7668B" w:rsidRPr="00714F28">
        <w:rPr>
          <w:rFonts w:eastAsia="Microsoft YaHei Light"/>
          <w:color w:val="0095D5" w:themeColor="accent1"/>
          <w:szCs w:val="18"/>
          <w:lang w:val="sv-SE"/>
        </w:rPr>
        <w:t xml:space="preserve"> </w:t>
      </w:r>
    </w:p>
    <w:p w14:paraId="4BEF075B" w14:textId="77777777" w:rsidR="00A7668B" w:rsidRPr="00714F28" w:rsidRDefault="002402FD" w:rsidP="00A7668B">
      <w:pPr>
        <w:spacing w:line="240" w:lineRule="auto"/>
        <w:rPr>
          <w:rFonts w:eastAsia="Microsoft YaHei Light"/>
          <w:color w:val="0095D5" w:themeColor="accent1"/>
          <w:szCs w:val="18"/>
          <w:lang w:val="sv-SE"/>
        </w:rPr>
      </w:pPr>
      <w:hyperlink r:id="rId16" w:history="1">
        <w:r w:rsidR="00A7668B" w:rsidRPr="00714F28">
          <w:rPr>
            <w:rStyle w:val="aa"/>
            <w:rFonts w:eastAsia="Microsoft YaHei Light"/>
            <w:color w:val="0095D5" w:themeColor="accent1"/>
            <w:szCs w:val="18"/>
            <w:u w:val="none"/>
            <w:lang w:val="sv-SE"/>
          </w:rPr>
          <w:t>www.sennheiser-hearing.com</w:t>
        </w:r>
      </w:hyperlink>
    </w:p>
    <w:p w14:paraId="2BF9F996" w14:textId="77777777" w:rsidR="00A7668B" w:rsidRPr="00714F28" w:rsidRDefault="00A7668B" w:rsidP="00A7668B">
      <w:pPr>
        <w:rPr>
          <w:rFonts w:eastAsia="Microsoft YaHei Light"/>
          <w:lang w:val="sv-SE"/>
        </w:rPr>
      </w:pPr>
    </w:p>
    <w:p w14:paraId="2FE8CCEE" w14:textId="77777777" w:rsidR="00A7668B" w:rsidRDefault="00A7668B" w:rsidP="00A7668B">
      <w:pPr>
        <w:rPr>
          <w:rFonts w:eastAsia="Microsoft YaHei Light"/>
          <w:lang w:val="sv-SE"/>
        </w:rPr>
      </w:pPr>
    </w:p>
    <w:p w14:paraId="0E9E778E" w14:textId="64E77F2C" w:rsidR="00D03C4E" w:rsidRPr="00BB1A42" w:rsidRDefault="00131170" w:rsidP="00D03C4E">
      <w:pPr>
        <w:pStyle w:val="Contact"/>
        <w:rPr>
          <w:b/>
        </w:rPr>
      </w:pPr>
      <w:r>
        <w:rPr>
          <w:rFonts w:hint="eastAsia"/>
          <w:b/>
        </w:rPr>
        <w:t>大中华区新闻联络人</w:t>
      </w:r>
    </w:p>
    <w:p w14:paraId="705D341C" w14:textId="7E6AF266" w:rsidR="00D03C4E" w:rsidRPr="00BB1A42" w:rsidRDefault="00131170" w:rsidP="00D03C4E">
      <w:pPr>
        <w:pStyle w:val="Contact"/>
        <w:rPr>
          <w:color w:val="0095D5"/>
        </w:rPr>
      </w:pPr>
      <w:r>
        <w:rPr>
          <w:rFonts w:hint="eastAsia"/>
          <w:color w:val="0095D5"/>
        </w:rPr>
        <w:t>顾彦多</w:t>
      </w:r>
    </w:p>
    <w:p w14:paraId="42A518D9" w14:textId="58C05132" w:rsidR="00D03C4E" w:rsidRPr="00BB1A42" w:rsidRDefault="00131170" w:rsidP="00D03C4E">
      <w:pPr>
        <w:pStyle w:val="Contact"/>
      </w:pPr>
      <w:r>
        <w:t>ivy.gu</w:t>
      </w:r>
      <w:r w:rsidR="00D03C4E" w:rsidRPr="00BB1A42">
        <w:t>@sennheiser.com</w:t>
      </w:r>
    </w:p>
    <w:p w14:paraId="52B70E47" w14:textId="7C57E848" w:rsidR="00D03C4E" w:rsidRPr="00BB1A42" w:rsidRDefault="00D03C4E" w:rsidP="00D03C4E">
      <w:pPr>
        <w:pStyle w:val="Contact"/>
      </w:pPr>
      <w:r>
        <w:t>+</w:t>
      </w:r>
      <w:r w:rsidR="00131170">
        <w:t>86-13810674317</w:t>
      </w:r>
    </w:p>
    <w:p w14:paraId="53ABA4A4" w14:textId="77777777" w:rsidR="00D03C4E" w:rsidRPr="00BB1A42" w:rsidRDefault="00D03C4E" w:rsidP="00D03C4E">
      <w:pPr>
        <w:pStyle w:val="Contact"/>
      </w:pPr>
    </w:p>
    <w:p w14:paraId="1F3C8C0D" w14:textId="77777777" w:rsidR="00A7668B" w:rsidRPr="00A7668B" w:rsidRDefault="00A7668B" w:rsidP="00D03C4E">
      <w:pPr>
        <w:rPr>
          <w:lang w:val="sv-SE"/>
        </w:rPr>
      </w:pPr>
    </w:p>
    <w:sectPr w:rsidR="00A7668B" w:rsidRPr="00A7668B"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47B72" w14:textId="77777777" w:rsidR="00307E49" w:rsidRDefault="00307E49" w:rsidP="00CA1EB9">
      <w:pPr>
        <w:spacing w:line="240" w:lineRule="auto"/>
      </w:pPr>
      <w:r>
        <w:separator/>
      </w:r>
    </w:p>
  </w:endnote>
  <w:endnote w:type="continuationSeparator" w:id="0">
    <w:p w14:paraId="2B6929FF" w14:textId="77777777" w:rsidR="00307E49" w:rsidRDefault="00307E49" w:rsidP="00CA1EB9">
      <w:pPr>
        <w:spacing w:line="240" w:lineRule="auto"/>
      </w:pPr>
      <w:r>
        <w:continuationSeparator/>
      </w:r>
    </w:p>
  </w:endnote>
  <w:endnote w:type="continuationNotice" w:id="1">
    <w:p w14:paraId="5D24F3D8" w14:textId="77777777" w:rsidR="00307E49" w:rsidRDefault="00307E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87B4524-A144-4C58-849D-E6CECD1EA9FD}"/>
    <w:embedBold r:id="rId2" w:fontKey="{FE9129A6-DF79-4485-8A75-E13FDC0956EA}"/>
    <w:embedItalic r:id="rId3" w:fontKey="{240AE994-52AD-4CF4-ADDC-808633403277}"/>
  </w:font>
  <w:font w:name="Calibri">
    <w:panose1 w:val="020F0502020204030204"/>
    <w:charset w:val="00"/>
    <w:family w:val="swiss"/>
    <w:pitch w:val="variable"/>
    <w:sig w:usb0="E4002EFF" w:usb1="C000247B" w:usb2="00000009" w:usb3="00000000" w:csb0="000001FF" w:csb1="00000000"/>
    <w:embedRegular r:id="rId4" w:fontKey="{4EAFB7F5-46B0-4EAF-AD83-BA8C1505E5EE}"/>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C0B10B6F-8D50-427A-BE73-3BDE375BFCA2}"/>
  </w:font>
  <w:font w:name="微软雅黑">
    <w:panose1 w:val="020B0503020204020204"/>
    <w:charset w:val="86"/>
    <w:family w:val="swiss"/>
    <w:pitch w:val="variable"/>
    <w:sig w:usb0="80000287" w:usb1="2ACF3C50" w:usb2="00000016" w:usb3="00000000" w:csb0="0004001F" w:csb1="00000000"/>
    <w:embedRegular r:id="rId6" w:subsetted="1" w:fontKey="{F2B0F99D-D961-4C54-979A-5FE9FCC93572}"/>
    <w:embedBold r:id="rId7" w:subsetted="1" w:fontKey="{D3D74D8F-F13F-474B-B086-4FA2C547E177}"/>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Microsoft YaHei Light">
    <w:altName w:val="Microsoft YaHei Light"/>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a5"/>
      <w:tabs>
        <w:tab w:val="left" w:pos="3068"/>
      </w:tabs>
    </w:pPr>
    <w:r>
      <w:rPr>
        <w:rFonts w:hint="eastAsia"/>
        <w:noProof/>
        <w:lang w:val="en-US" w:eastAsia="zh-TW"/>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EB65C" w14:textId="77777777" w:rsidR="00307E49" w:rsidRDefault="00307E49" w:rsidP="00CA1EB9">
      <w:pPr>
        <w:spacing w:line="240" w:lineRule="auto"/>
      </w:pPr>
      <w:r>
        <w:separator/>
      </w:r>
    </w:p>
  </w:footnote>
  <w:footnote w:type="continuationSeparator" w:id="0">
    <w:p w14:paraId="1D2FF407" w14:textId="77777777" w:rsidR="00307E49" w:rsidRDefault="00307E49" w:rsidP="00CA1EB9">
      <w:pPr>
        <w:spacing w:line="240" w:lineRule="auto"/>
      </w:pPr>
      <w:r>
        <w:continuationSeparator/>
      </w:r>
    </w:p>
  </w:footnote>
  <w:footnote w:type="continuationNotice" w:id="1">
    <w:p w14:paraId="5BFA1013" w14:textId="77777777" w:rsidR="00307E49" w:rsidRDefault="00307E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a3"/>
      <w:rPr>
        <w:color w:val="0095D5" w:themeColor="accent1"/>
      </w:rPr>
    </w:pPr>
    <w:r>
      <w:rPr>
        <w:rFonts w:hint="eastAsia"/>
        <w:color w:val="0095D5" w:themeColor="accent1"/>
      </w:rPr>
      <w:t>新闻稿</w:t>
    </w:r>
    <w:r>
      <w:rPr>
        <w:rFonts w:hint="eastAsia"/>
        <w:noProof/>
        <w:lang w:val="en-US" w:eastAsia="zh-TW"/>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a3"/>
    </w:pPr>
    <w:r>
      <w:fldChar w:fldCharType="begin"/>
    </w:r>
    <w:r>
      <w:instrText xml:space="preserve"> PAGE  \* Arabic  \* MERGEFORMAT </w:instrText>
    </w:r>
    <w:r>
      <w:fldChar w:fldCharType="separate"/>
    </w:r>
    <w:r w:rsidR="001D26E5">
      <w:rPr>
        <w:noProof/>
      </w:rPr>
      <w:t>2</w:t>
    </w:r>
    <w:r>
      <w:fldChar w:fldCharType="end"/>
    </w:r>
    <w:r>
      <w:rPr>
        <w:rFonts w:hint="eastAsia"/>
      </w:rPr>
      <w:t>/</w:t>
    </w:r>
    <w:r w:rsidR="00307E49">
      <w:rPr>
        <w:noProof/>
      </w:rPr>
      <w:fldChar w:fldCharType="begin"/>
    </w:r>
    <w:r w:rsidR="00307E49">
      <w:rPr>
        <w:noProof/>
      </w:rPr>
      <w:instrText>NUMPAGES  \* Arabic  \* MERGEFORMAT</w:instrText>
    </w:r>
    <w:r w:rsidR="00307E49">
      <w:rPr>
        <w:noProof/>
      </w:rPr>
      <w:fldChar w:fldCharType="separate"/>
    </w:r>
    <w:r w:rsidR="001D26E5">
      <w:rPr>
        <w:noProof/>
      </w:rPr>
      <w:t>2</w:t>
    </w:r>
    <w:r w:rsidR="00307E4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a3"/>
      <w:rPr>
        <w:color w:val="0095D5" w:themeColor="accent1"/>
      </w:rPr>
    </w:pPr>
    <w:r>
      <w:rPr>
        <w:rFonts w:hint="eastAsia"/>
        <w:color w:val="0095D5" w:themeColor="accent1"/>
      </w:rPr>
      <w:t>新闻稿</w:t>
    </w:r>
    <w:r>
      <w:rPr>
        <w:rFonts w:hint="eastAsia"/>
        <w:noProof/>
        <w:lang w:val="en-US" w:eastAsia="zh-TW"/>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a3"/>
    </w:pPr>
    <w:r>
      <w:fldChar w:fldCharType="begin"/>
    </w:r>
    <w:r>
      <w:instrText xml:space="preserve"> PAGE  \* Arabic  \* MERGEFORMAT </w:instrText>
    </w:r>
    <w:r>
      <w:fldChar w:fldCharType="separate"/>
    </w:r>
    <w:r w:rsidR="001D26E5">
      <w:rPr>
        <w:noProof/>
      </w:rPr>
      <w:t>1</w:t>
    </w:r>
    <w:r>
      <w:fldChar w:fldCharType="end"/>
    </w:r>
    <w:r>
      <w:rPr>
        <w:rFonts w:hint="eastAsia"/>
      </w:rPr>
      <w:t>/</w:t>
    </w:r>
    <w:r w:rsidR="00307E49">
      <w:rPr>
        <w:noProof/>
      </w:rPr>
      <w:fldChar w:fldCharType="begin"/>
    </w:r>
    <w:r w:rsidR="00307E49">
      <w:rPr>
        <w:noProof/>
      </w:rPr>
      <w:instrText>NUMPAGES  \* Arabic  \* MERGEFORMAT</w:instrText>
    </w:r>
    <w:r w:rsidR="00307E49">
      <w:rPr>
        <w:noProof/>
      </w:rPr>
      <w:fldChar w:fldCharType="separate"/>
    </w:r>
    <w:r w:rsidR="001D26E5">
      <w:rPr>
        <w:noProof/>
      </w:rPr>
      <w:t>2</w:t>
    </w:r>
    <w:r w:rsidR="00307E4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330267">
    <w:abstractNumId w:val="7"/>
  </w:num>
  <w:num w:numId="2" w16cid:durableId="1254321840">
    <w:abstractNumId w:val="2"/>
  </w:num>
  <w:num w:numId="3" w16cid:durableId="725644328">
    <w:abstractNumId w:val="27"/>
  </w:num>
  <w:num w:numId="4" w16cid:durableId="1131635957">
    <w:abstractNumId w:val="6"/>
  </w:num>
  <w:num w:numId="5" w16cid:durableId="1472361926">
    <w:abstractNumId w:val="20"/>
  </w:num>
  <w:num w:numId="6" w16cid:durableId="477573543">
    <w:abstractNumId w:val="10"/>
  </w:num>
  <w:num w:numId="7" w16cid:durableId="11887880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247225">
    <w:abstractNumId w:val="1"/>
  </w:num>
  <w:num w:numId="9" w16cid:durableId="1939097180">
    <w:abstractNumId w:val="16"/>
  </w:num>
  <w:num w:numId="10" w16cid:durableId="1987591580">
    <w:abstractNumId w:val="0"/>
  </w:num>
  <w:num w:numId="11" w16cid:durableId="132138069">
    <w:abstractNumId w:val="8"/>
  </w:num>
  <w:num w:numId="12" w16cid:durableId="754058657">
    <w:abstractNumId w:val="17"/>
  </w:num>
  <w:num w:numId="13" w16cid:durableId="1787693771">
    <w:abstractNumId w:val="26"/>
  </w:num>
  <w:num w:numId="14" w16cid:durableId="620301539">
    <w:abstractNumId w:val="3"/>
  </w:num>
  <w:num w:numId="15" w16cid:durableId="826438679">
    <w:abstractNumId w:val="18"/>
  </w:num>
  <w:num w:numId="16" w16cid:durableId="147014904">
    <w:abstractNumId w:val="12"/>
  </w:num>
  <w:num w:numId="17" w16cid:durableId="192882397">
    <w:abstractNumId w:val="11"/>
  </w:num>
  <w:num w:numId="18" w16cid:durableId="1748192330">
    <w:abstractNumId w:val="9"/>
  </w:num>
  <w:num w:numId="19" w16cid:durableId="614292778">
    <w:abstractNumId w:val="13"/>
  </w:num>
  <w:num w:numId="20" w16cid:durableId="803696355">
    <w:abstractNumId w:val="15"/>
  </w:num>
  <w:num w:numId="21" w16cid:durableId="35006574">
    <w:abstractNumId w:val="19"/>
  </w:num>
  <w:num w:numId="22" w16cid:durableId="258871367">
    <w:abstractNumId w:val="25"/>
  </w:num>
  <w:num w:numId="23" w16cid:durableId="1491213049">
    <w:abstractNumId w:val="22"/>
  </w:num>
  <w:num w:numId="24" w16cid:durableId="257567937">
    <w:abstractNumId w:val="24"/>
  </w:num>
  <w:num w:numId="25" w16cid:durableId="129246201">
    <w:abstractNumId w:val="23"/>
  </w:num>
  <w:num w:numId="26" w16cid:durableId="270431888">
    <w:abstractNumId w:val="21"/>
  </w:num>
  <w:num w:numId="27" w16cid:durableId="1650162480">
    <w:abstractNumId w:val="5"/>
  </w:num>
  <w:num w:numId="28" w16cid:durableId="1613434521">
    <w:abstractNumId w:val="14"/>
  </w:num>
  <w:num w:numId="29" w16cid:durableId="1572041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bordersDoNotSurroundHeader/>
  <w:bordersDoNotSurroundFooter/>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4D08"/>
    <w:rsid w:val="00035A74"/>
    <w:rsid w:val="00037CAA"/>
    <w:rsid w:val="00040D35"/>
    <w:rsid w:val="000451AC"/>
    <w:rsid w:val="00045F38"/>
    <w:rsid w:val="00046898"/>
    <w:rsid w:val="00047D6A"/>
    <w:rsid w:val="000515F9"/>
    <w:rsid w:val="00052598"/>
    <w:rsid w:val="000534CD"/>
    <w:rsid w:val="000536C5"/>
    <w:rsid w:val="00055E55"/>
    <w:rsid w:val="00055FF5"/>
    <w:rsid w:val="000569C8"/>
    <w:rsid w:val="00056C73"/>
    <w:rsid w:val="00057569"/>
    <w:rsid w:val="00057D8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9799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4CAF"/>
    <w:rsid w:val="000F712D"/>
    <w:rsid w:val="000F7E49"/>
    <w:rsid w:val="001023F9"/>
    <w:rsid w:val="00102B22"/>
    <w:rsid w:val="001030EE"/>
    <w:rsid w:val="00103124"/>
    <w:rsid w:val="00104822"/>
    <w:rsid w:val="001052A2"/>
    <w:rsid w:val="0010539E"/>
    <w:rsid w:val="001103C9"/>
    <w:rsid w:val="00110939"/>
    <w:rsid w:val="001113EF"/>
    <w:rsid w:val="00115046"/>
    <w:rsid w:val="00115425"/>
    <w:rsid w:val="00117457"/>
    <w:rsid w:val="00120EA8"/>
    <w:rsid w:val="00121501"/>
    <w:rsid w:val="001220A0"/>
    <w:rsid w:val="00122B3E"/>
    <w:rsid w:val="00123017"/>
    <w:rsid w:val="00124508"/>
    <w:rsid w:val="001271F1"/>
    <w:rsid w:val="001274C0"/>
    <w:rsid w:val="0013050D"/>
    <w:rsid w:val="00131170"/>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63D8"/>
    <w:rsid w:val="001C7A3F"/>
    <w:rsid w:val="001D26E5"/>
    <w:rsid w:val="001D4136"/>
    <w:rsid w:val="001D4E25"/>
    <w:rsid w:val="001E07FB"/>
    <w:rsid w:val="001E08AB"/>
    <w:rsid w:val="001E0C8F"/>
    <w:rsid w:val="001E1350"/>
    <w:rsid w:val="001E188A"/>
    <w:rsid w:val="001F2EA0"/>
    <w:rsid w:val="001F3001"/>
    <w:rsid w:val="001F3BD3"/>
    <w:rsid w:val="001F4ADF"/>
    <w:rsid w:val="002008AB"/>
    <w:rsid w:val="002031F4"/>
    <w:rsid w:val="002035AE"/>
    <w:rsid w:val="00203C58"/>
    <w:rsid w:val="00203FEC"/>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2FD"/>
    <w:rsid w:val="002409B4"/>
    <w:rsid w:val="002435BC"/>
    <w:rsid w:val="00245322"/>
    <w:rsid w:val="002465AA"/>
    <w:rsid w:val="00247165"/>
    <w:rsid w:val="002502A3"/>
    <w:rsid w:val="00250A63"/>
    <w:rsid w:val="00254C05"/>
    <w:rsid w:val="00254F74"/>
    <w:rsid w:val="00257E72"/>
    <w:rsid w:val="00260C1A"/>
    <w:rsid w:val="00262172"/>
    <w:rsid w:val="00262EEA"/>
    <w:rsid w:val="002721B1"/>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8C3"/>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07E1B"/>
    <w:rsid w:val="00307E49"/>
    <w:rsid w:val="00310330"/>
    <w:rsid w:val="00311C6F"/>
    <w:rsid w:val="00314D5D"/>
    <w:rsid w:val="00315FED"/>
    <w:rsid w:val="00316C65"/>
    <w:rsid w:val="0032016B"/>
    <w:rsid w:val="00320EA4"/>
    <w:rsid w:val="003222F5"/>
    <w:rsid w:val="003229FF"/>
    <w:rsid w:val="00323587"/>
    <w:rsid w:val="00324808"/>
    <w:rsid w:val="00324859"/>
    <w:rsid w:val="003253E6"/>
    <w:rsid w:val="00326FB8"/>
    <w:rsid w:val="003275FC"/>
    <w:rsid w:val="00330111"/>
    <w:rsid w:val="003330DE"/>
    <w:rsid w:val="00333239"/>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2600"/>
    <w:rsid w:val="00363A8B"/>
    <w:rsid w:val="00363E26"/>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3951"/>
    <w:rsid w:val="003B464D"/>
    <w:rsid w:val="003B4EB0"/>
    <w:rsid w:val="003B61A6"/>
    <w:rsid w:val="003B6F65"/>
    <w:rsid w:val="003C21DD"/>
    <w:rsid w:val="003C4BE3"/>
    <w:rsid w:val="003C59A5"/>
    <w:rsid w:val="003C5BCC"/>
    <w:rsid w:val="003C7F2A"/>
    <w:rsid w:val="003D06A1"/>
    <w:rsid w:val="003D136A"/>
    <w:rsid w:val="003D20E7"/>
    <w:rsid w:val="003D2DCD"/>
    <w:rsid w:val="003D5439"/>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8D7"/>
    <w:rsid w:val="00404BF7"/>
    <w:rsid w:val="004055AD"/>
    <w:rsid w:val="00406477"/>
    <w:rsid w:val="00407AFB"/>
    <w:rsid w:val="004122C3"/>
    <w:rsid w:val="00414006"/>
    <w:rsid w:val="00417747"/>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71A66"/>
    <w:rsid w:val="00474E4B"/>
    <w:rsid w:val="00481387"/>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C13FE"/>
    <w:rsid w:val="004C3017"/>
    <w:rsid w:val="004C31E3"/>
    <w:rsid w:val="004C328A"/>
    <w:rsid w:val="004C5667"/>
    <w:rsid w:val="004D1199"/>
    <w:rsid w:val="004D190A"/>
    <w:rsid w:val="004D3D95"/>
    <w:rsid w:val="004E0A54"/>
    <w:rsid w:val="004E19A6"/>
    <w:rsid w:val="004E1BE5"/>
    <w:rsid w:val="004E2405"/>
    <w:rsid w:val="004E7000"/>
    <w:rsid w:val="004E78B5"/>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36E02"/>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1543"/>
    <w:rsid w:val="006033A5"/>
    <w:rsid w:val="006051BB"/>
    <w:rsid w:val="006108B6"/>
    <w:rsid w:val="00611234"/>
    <w:rsid w:val="006124BD"/>
    <w:rsid w:val="00614DFE"/>
    <w:rsid w:val="00617C27"/>
    <w:rsid w:val="006218FD"/>
    <w:rsid w:val="0062293A"/>
    <w:rsid w:val="00622B56"/>
    <w:rsid w:val="00627B1F"/>
    <w:rsid w:val="00631B22"/>
    <w:rsid w:val="00633157"/>
    <w:rsid w:val="00633754"/>
    <w:rsid w:val="00634D2A"/>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76F"/>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0EE7"/>
    <w:rsid w:val="006D154A"/>
    <w:rsid w:val="006D4BD0"/>
    <w:rsid w:val="006D55B1"/>
    <w:rsid w:val="006D5FDA"/>
    <w:rsid w:val="006D7D25"/>
    <w:rsid w:val="006E0541"/>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27BE"/>
    <w:rsid w:val="007452AE"/>
    <w:rsid w:val="007476CB"/>
    <w:rsid w:val="007543B0"/>
    <w:rsid w:val="0075529A"/>
    <w:rsid w:val="007558A7"/>
    <w:rsid w:val="00755A1D"/>
    <w:rsid w:val="007562BF"/>
    <w:rsid w:val="00760995"/>
    <w:rsid w:val="00762456"/>
    <w:rsid w:val="00762E19"/>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4F6"/>
    <w:rsid w:val="00810A21"/>
    <w:rsid w:val="00810BAE"/>
    <w:rsid w:val="00812113"/>
    <w:rsid w:val="0081434A"/>
    <w:rsid w:val="008153F8"/>
    <w:rsid w:val="00816483"/>
    <w:rsid w:val="00816A80"/>
    <w:rsid w:val="00821569"/>
    <w:rsid w:val="00822036"/>
    <w:rsid w:val="008226E5"/>
    <w:rsid w:val="00824EF3"/>
    <w:rsid w:val="008257E8"/>
    <w:rsid w:val="00826019"/>
    <w:rsid w:val="00826B6A"/>
    <w:rsid w:val="00826BC7"/>
    <w:rsid w:val="00833BDB"/>
    <w:rsid w:val="0083438E"/>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07D"/>
    <w:rsid w:val="00880B94"/>
    <w:rsid w:val="00880BFE"/>
    <w:rsid w:val="0088387D"/>
    <w:rsid w:val="00886E20"/>
    <w:rsid w:val="008902D5"/>
    <w:rsid w:val="00890DD3"/>
    <w:rsid w:val="00891EC2"/>
    <w:rsid w:val="0089202E"/>
    <w:rsid w:val="00892E5F"/>
    <w:rsid w:val="008936EE"/>
    <w:rsid w:val="008944BE"/>
    <w:rsid w:val="008967B6"/>
    <w:rsid w:val="008A1179"/>
    <w:rsid w:val="008A2E82"/>
    <w:rsid w:val="008A2E98"/>
    <w:rsid w:val="008A3BF3"/>
    <w:rsid w:val="008A434D"/>
    <w:rsid w:val="008A4C2D"/>
    <w:rsid w:val="008A55AE"/>
    <w:rsid w:val="008B3DD9"/>
    <w:rsid w:val="008B4086"/>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1C4D"/>
    <w:rsid w:val="00952155"/>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0846"/>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6B44"/>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2043"/>
    <w:rsid w:val="00A536CC"/>
    <w:rsid w:val="00A541F0"/>
    <w:rsid w:val="00A545C7"/>
    <w:rsid w:val="00A55E69"/>
    <w:rsid w:val="00A56DA5"/>
    <w:rsid w:val="00A573B3"/>
    <w:rsid w:val="00A617C1"/>
    <w:rsid w:val="00A61908"/>
    <w:rsid w:val="00A64B15"/>
    <w:rsid w:val="00A65088"/>
    <w:rsid w:val="00A660C5"/>
    <w:rsid w:val="00A66B91"/>
    <w:rsid w:val="00A67D35"/>
    <w:rsid w:val="00A70FD3"/>
    <w:rsid w:val="00A710ED"/>
    <w:rsid w:val="00A72937"/>
    <w:rsid w:val="00A7668B"/>
    <w:rsid w:val="00A813ED"/>
    <w:rsid w:val="00A82AC2"/>
    <w:rsid w:val="00A84B2B"/>
    <w:rsid w:val="00A8551F"/>
    <w:rsid w:val="00A8633B"/>
    <w:rsid w:val="00A87134"/>
    <w:rsid w:val="00A878D3"/>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3CB2"/>
    <w:rsid w:val="00AE4FA2"/>
    <w:rsid w:val="00AE6368"/>
    <w:rsid w:val="00AF09A5"/>
    <w:rsid w:val="00AF133F"/>
    <w:rsid w:val="00AF1ADF"/>
    <w:rsid w:val="00AF2713"/>
    <w:rsid w:val="00AF357A"/>
    <w:rsid w:val="00AF7E2D"/>
    <w:rsid w:val="00B00496"/>
    <w:rsid w:val="00B04424"/>
    <w:rsid w:val="00B0525D"/>
    <w:rsid w:val="00B05B29"/>
    <w:rsid w:val="00B069D9"/>
    <w:rsid w:val="00B06B26"/>
    <w:rsid w:val="00B06EAE"/>
    <w:rsid w:val="00B0747D"/>
    <w:rsid w:val="00B10133"/>
    <w:rsid w:val="00B1075F"/>
    <w:rsid w:val="00B10D9F"/>
    <w:rsid w:val="00B1303E"/>
    <w:rsid w:val="00B13B4F"/>
    <w:rsid w:val="00B13D27"/>
    <w:rsid w:val="00B16E32"/>
    <w:rsid w:val="00B17689"/>
    <w:rsid w:val="00B20E88"/>
    <w:rsid w:val="00B212A7"/>
    <w:rsid w:val="00B219CB"/>
    <w:rsid w:val="00B21D9D"/>
    <w:rsid w:val="00B23014"/>
    <w:rsid w:val="00B2342E"/>
    <w:rsid w:val="00B24C89"/>
    <w:rsid w:val="00B254C2"/>
    <w:rsid w:val="00B2600F"/>
    <w:rsid w:val="00B2607F"/>
    <w:rsid w:val="00B30285"/>
    <w:rsid w:val="00B30AE0"/>
    <w:rsid w:val="00B3544D"/>
    <w:rsid w:val="00B360FE"/>
    <w:rsid w:val="00B3623B"/>
    <w:rsid w:val="00B36591"/>
    <w:rsid w:val="00B43332"/>
    <w:rsid w:val="00B476AD"/>
    <w:rsid w:val="00B47E3D"/>
    <w:rsid w:val="00B5217E"/>
    <w:rsid w:val="00B5300F"/>
    <w:rsid w:val="00B563B7"/>
    <w:rsid w:val="00B56D8B"/>
    <w:rsid w:val="00B574E0"/>
    <w:rsid w:val="00B576AD"/>
    <w:rsid w:val="00B61C4C"/>
    <w:rsid w:val="00B62B16"/>
    <w:rsid w:val="00B64B75"/>
    <w:rsid w:val="00B658A8"/>
    <w:rsid w:val="00B65A2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5ACA"/>
    <w:rsid w:val="00BB68F1"/>
    <w:rsid w:val="00BB6C23"/>
    <w:rsid w:val="00BC084E"/>
    <w:rsid w:val="00BC0B20"/>
    <w:rsid w:val="00BC2D8E"/>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7D48"/>
    <w:rsid w:val="00C8099E"/>
    <w:rsid w:val="00C836F7"/>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CF6877"/>
    <w:rsid w:val="00D01307"/>
    <w:rsid w:val="00D01572"/>
    <w:rsid w:val="00D01B75"/>
    <w:rsid w:val="00D02ACA"/>
    <w:rsid w:val="00D02F84"/>
    <w:rsid w:val="00D0344F"/>
    <w:rsid w:val="00D03C4E"/>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37AB7"/>
    <w:rsid w:val="00D424F5"/>
    <w:rsid w:val="00D4252A"/>
    <w:rsid w:val="00D446D4"/>
    <w:rsid w:val="00D44A1A"/>
    <w:rsid w:val="00D459B8"/>
    <w:rsid w:val="00D461E7"/>
    <w:rsid w:val="00D465F2"/>
    <w:rsid w:val="00D4710A"/>
    <w:rsid w:val="00D5182E"/>
    <w:rsid w:val="00D527C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87BD2"/>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B669A"/>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E772A"/>
    <w:rsid w:val="00DF123A"/>
    <w:rsid w:val="00DF3A0F"/>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584"/>
    <w:rsid w:val="00E63719"/>
    <w:rsid w:val="00E64067"/>
    <w:rsid w:val="00E65A3D"/>
    <w:rsid w:val="00E66B7D"/>
    <w:rsid w:val="00E70ABD"/>
    <w:rsid w:val="00E7221E"/>
    <w:rsid w:val="00E73BB4"/>
    <w:rsid w:val="00E751C1"/>
    <w:rsid w:val="00E758FA"/>
    <w:rsid w:val="00E75A51"/>
    <w:rsid w:val="00E80486"/>
    <w:rsid w:val="00E80EB2"/>
    <w:rsid w:val="00E84C52"/>
    <w:rsid w:val="00E86685"/>
    <w:rsid w:val="00E90E7A"/>
    <w:rsid w:val="00E92B30"/>
    <w:rsid w:val="00E942A7"/>
    <w:rsid w:val="00E949DA"/>
    <w:rsid w:val="00E95B59"/>
    <w:rsid w:val="00E9621B"/>
    <w:rsid w:val="00EA072B"/>
    <w:rsid w:val="00EA212C"/>
    <w:rsid w:val="00EA325D"/>
    <w:rsid w:val="00EA33F7"/>
    <w:rsid w:val="00EA38A6"/>
    <w:rsid w:val="00EA42E5"/>
    <w:rsid w:val="00EA5844"/>
    <w:rsid w:val="00EB295A"/>
    <w:rsid w:val="00EB3198"/>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A3C"/>
    <w:rsid w:val="00EF6D22"/>
    <w:rsid w:val="00EF772E"/>
    <w:rsid w:val="00EF7E86"/>
    <w:rsid w:val="00F0007D"/>
    <w:rsid w:val="00F00682"/>
    <w:rsid w:val="00F02AC7"/>
    <w:rsid w:val="00F02C70"/>
    <w:rsid w:val="00F04130"/>
    <w:rsid w:val="00F05DCD"/>
    <w:rsid w:val="00F07328"/>
    <w:rsid w:val="00F10939"/>
    <w:rsid w:val="00F11476"/>
    <w:rsid w:val="00F12006"/>
    <w:rsid w:val="00F1305B"/>
    <w:rsid w:val="00F135E0"/>
    <w:rsid w:val="00F13B95"/>
    <w:rsid w:val="00F14A33"/>
    <w:rsid w:val="00F1798E"/>
    <w:rsid w:val="00F211F4"/>
    <w:rsid w:val="00F21E95"/>
    <w:rsid w:val="00F234A6"/>
    <w:rsid w:val="00F23A6D"/>
    <w:rsid w:val="00F23D58"/>
    <w:rsid w:val="00F2427F"/>
    <w:rsid w:val="00F24C5D"/>
    <w:rsid w:val="00F25D24"/>
    <w:rsid w:val="00F27CE0"/>
    <w:rsid w:val="00F31887"/>
    <w:rsid w:val="00F326CC"/>
    <w:rsid w:val="00F33DD9"/>
    <w:rsid w:val="00F344E5"/>
    <w:rsid w:val="00F34BF5"/>
    <w:rsid w:val="00F374C6"/>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0AF"/>
    <w:rsid w:val="00FA67F4"/>
    <w:rsid w:val="00FB055E"/>
    <w:rsid w:val="00FB1E24"/>
    <w:rsid w:val="00FB2753"/>
    <w:rsid w:val="00FB284A"/>
    <w:rsid w:val="00FB30C0"/>
    <w:rsid w:val="00FB3505"/>
    <w:rsid w:val="00FB65BD"/>
    <w:rsid w:val="00FB764F"/>
    <w:rsid w:val="00FC33E4"/>
    <w:rsid w:val="00FC5257"/>
    <w:rsid w:val="00FC5A47"/>
    <w:rsid w:val="00FC5C0E"/>
    <w:rsid w:val="00FC5FDB"/>
    <w:rsid w:val="00FC67FA"/>
    <w:rsid w:val="00FC6AC1"/>
    <w:rsid w:val="00FC74D6"/>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eastAsia="宋体"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semiHidden/>
    <w:unhideWhenUsed/>
    <w:rsid w:val="00ED0012"/>
    <w:pPr>
      <w:spacing w:line="240" w:lineRule="auto"/>
    </w:pPr>
    <w:rPr>
      <w:sz w:val="20"/>
      <w:szCs w:val="20"/>
    </w:rPr>
  </w:style>
  <w:style w:type="character" w:customStyle="1" w:styleId="af5">
    <w:name w:val="批注文字 字符"/>
    <w:basedOn w:val="a0"/>
    <w:link w:val="af4"/>
    <w:uiPriority w:val="99"/>
    <w:semiHidden/>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宋体" w:hAnsi="Times New Roman" w:cs="Times New Roman"/>
      <w:sz w:val="24"/>
      <w:szCs w:val="24"/>
    </w:rPr>
  </w:style>
  <w:style w:type="character" w:styleId="af9">
    <w:name w:val="Placeholder Text"/>
    <w:basedOn w:val="a0"/>
    <w:uiPriority w:val="99"/>
    <w:semiHidden/>
    <w:rsid w:val="00FE2E1E"/>
    <w:rPr>
      <w:color w:val="808080"/>
    </w:rPr>
  </w:style>
  <w:style w:type="character" w:customStyle="1" w:styleId="ui-provider">
    <w:name w:val="ui-provider"/>
    <w:basedOn w:val="a0"/>
    <w:rsid w:val="0078093E"/>
  </w:style>
  <w:style w:type="character" w:customStyle="1" w:styleId="apple-converted-space">
    <w:name w:val="apple-converted-space"/>
    <w:basedOn w:val="a0"/>
    <w:rsid w:val="00B8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plash.com/ko/%40ballaschottner?utm_source=unsplash&amp;utm_medium=referral&amp;utm_content=creditCopyTex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nsplash.com/de/images/sports/football?utm_source=unsplash&amp;utm_medium=referral&amp;utm_content=creditCopyTex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6D669A-A3FD-4A4B-B0F8-14FD65EA90FA}">
  <ds:schemaRefs>
    <ds:schemaRef ds:uri="http://schemas.openxmlformats.org/officeDocument/2006/bibliography"/>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 Ivy</cp:lastModifiedBy>
  <cp:revision>80</cp:revision>
  <cp:lastPrinted>2023-04-13T18:17:00Z</cp:lastPrinted>
  <dcterms:created xsi:type="dcterms:W3CDTF">2023-05-12T01:36:00Z</dcterms:created>
  <dcterms:modified xsi:type="dcterms:W3CDTF">2023-08-28T08:47:00Z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